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BA" w:rsidRDefault="00680E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680EBA" w:rsidRDefault="00680EBA">
      <w:pPr>
        <w:pStyle w:val="newncpi"/>
        <w:ind w:firstLine="0"/>
        <w:jc w:val="center"/>
      </w:pPr>
      <w:r>
        <w:rPr>
          <w:rStyle w:val="datepr"/>
        </w:rPr>
        <w:t>19 сентября 2019 г.</w:t>
      </w:r>
      <w:r>
        <w:rPr>
          <w:rStyle w:val="number"/>
        </w:rPr>
        <w:t xml:space="preserve"> № 97</w:t>
      </w:r>
    </w:p>
    <w:p w:rsidR="00680EBA" w:rsidRDefault="00680EBA">
      <w:pPr>
        <w:pStyle w:val="titlencpi"/>
      </w:pPr>
      <w:r>
        <w:t>О порядке осуществления мероприятий технического (технологического, поверочного) характера</w:t>
      </w:r>
    </w:p>
    <w:p w:rsidR="00680EBA" w:rsidRDefault="00680EBA">
      <w:pPr>
        <w:pStyle w:val="changei"/>
      </w:pPr>
      <w:r>
        <w:t>Изменения и дополнения:</w:t>
      </w:r>
    </w:p>
    <w:p w:rsidR="00680EBA" w:rsidRDefault="00680EBA">
      <w:pPr>
        <w:pStyle w:val="changeadd"/>
      </w:pPr>
      <w:r>
        <w:t>Постановление Министерства здравоохранения Республики Беларусь от 23 ноября 2021 г. № 122 (зарегистрировано в Национальном реестре - № 8/37557 от 27.01.2022 г.) &lt;W22237557&gt;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preamble"/>
      </w:pPr>
      <w:r>
        <w:t>На основании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и во исполнение пункта 2 постановления Совета Министров Республики Беларусь от 30 ноября 2012 г. № 1105 «Об утверждении перечня мероприятий технического (технологического, поверочного) характера» Министерство здравоохранения Республики Беларусь ПОСТАНОВЛЯЕТ:</w:t>
      </w:r>
    </w:p>
    <w:p w:rsidR="00680EBA" w:rsidRDefault="00680EBA">
      <w:pPr>
        <w:pStyle w:val="point"/>
      </w:pPr>
      <w:r>
        <w:t>1. Утвердить Инструкцию о порядке осуществления мероприятий технического (технологического, поверочного) характера органами и учреждениями, осуществляющими государственный санитарный надзор, системы Министерства здравоохранения (прилагается).</w:t>
      </w:r>
    </w:p>
    <w:p w:rsidR="00680EBA" w:rsidRDefault="00680EB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80E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EBA" w:rsidRDefault="00680EB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EBA" w:rsidRDefault="00680EBA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680E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gree"/>
            </w:pPr>
            <w:r>
              <w:t>СОГЛАСОВАНО</w:t>
            </w:r>
            <w:r>
              <w:br/>
              <w:t>Министерство финансов</w:t>
            </w:r>
            <w:r>
              <w:br/>
              <w:t>Республики Беларусь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 xml:space="preserve">Гомельский областной 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  <w:p w:rsidR="00680EBA" w:rsidRDefault="00680EBA">
            <w:pPr>
              <w:pStyle w:val="agree"/>
            </w:pPr>
            <w:r>
              <w:t> </w:t>
            </w:r>
          </w:p>
          <w:p w:rsidR="00680EBA" w:rsidRDefault="00680EBA">
            <w:pPr>
              <w:pStyle w:val="agree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</w:tc>
      </w:tr>
    </w:tbl>
    <w:p w:rsidR="00680EBA" w:rsidRDefault="00680EB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680EB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capu1"/>
            </w:pPr>
            <w:r>
              <w:t>УТВЕРЖДЕНО</w:t>
            </w:r>
          </w:p>
          <w:p w:rsidR="00680EBA" w:rsidRDefault="00680EBA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19.09.2019 № 97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23.11.2021 № 122)</w:t>
            </w:r>
          </w:p>
        </w:tc>
      </w:tr>
    </w:tbl>
    <w:p w:rsidR="00680EBA" w:rsidRDefault="00680EBA">
      <w:pPr>
        <w:pStyle w:val="titleu"/>
      </w:pPr>
      <w:r>
        <w:t>ИНСТРУКЦИЯ</w:t>
      </w:r>
      <w:r>
        <w:br/>
        <w:t>о порядке осуществления мероприятий технического (технологического, поверочного) характера органами и учреждениями, осуществляющими государственный санитарный надзор, системы Министерства здравоохранения</w:t>
      </w:r>
    </w:p>
    <w:p w:rsidR="00680EBA" w:rsidRDefault="00680EBA">
      <w:pPr>
        <w:pStyle w:val="chapter"/>
      </w:pPr>
      <w:r>
        <w:t>ГЛАВА 1</w:t>
      </w:r>
      <w:r>
        <w:br/>
        <w:t>ОБЩИЕ ПОЛОЖЕНИЯ</w:t>
      </w:r>
    </w:p>
    <w:p w:rsidR="00680EBA" w:rsidRDefault="00680EBA">
      <w:pPr>
        <w:pStyle w:val="point"/>
      </w:pPr>
      <w:r>
        <w:t>1. Настоящая Инструкция определяет порядок осуществления органами и учреждениями, осуществляющими государственный санитарный надзор, системы Министерства здравоохранения (далее – контролирующий (надзорный) орган) мероприятий технического (технологического, поверочного) характера, указанных в пункте 3 перечня мероприятий технического (технологического, поверочного) характера, утвержденного постановлением Совета Министров Республики Беларусь от 30 ноября 2012 г. № 1105 (далее, если не указано иное, – мероприятия).</w:t>
      </w:r>
    </w:p>
    <w:p w:rsidR="00680EBA" w:rsidRDefault="00680EBA">
      <w:pPr>
        <w:pStyle w:val="point"/>
      </w:pPr>
      <w:r>
        <w:t>2. Для целей настоящей Инструкции используются термины и их определения в значениях, установленных Указом Президента Республики Беларусь от 16 октября 2009 г. № 510 «О совершенствовании контрольной (надзорной) деятельности в Республике Беларусь», Законом Республики Беларусь от 7 января 2012 г. № 340-З «О санитарно-эпидемиологическом благополучии населения».</w:t>
      </w:r>
    </w:p>
    <w:p w:rsidR="00680EBA" w:rsidRDefault="00680EBA">
      <w:pPr>
        <w:pStyle w:val="point"/>
      </w:pPr>
      <w:r>
        <w:t>3. Мероприятия имеют предупредительно-профилактическую направленность и проводятся в целях оценки соблюдения субъектами санитарно-эпидемиологических, гигиенических требований и процедур, установленных техническими регламентами Таможенного союза, Евразийского экономического союза,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 правил, гигиенических нормативов (далее – законодательство в области санитарно-эпидемиологического благополучия населения) в местах осуществления деятельности (далее – объекты).</w:t>
      </w:r>
    </w:p>
    <w:p w:rsidR="00680EBA" w:rsidRDefault="00680EBA">
      <w:pPr>
        <w:pStyle w:val="point"/>
      </w:pPr>
      <w:r>
        <w:t>4. Течение сроков в настоящей Инструкции, исчисляемых днями, если не определено иное, начинается на следующий рабочий день после наступления события или совершения действия, которыми определено его начало.</w:t>
      </w:r>
    </w:p>
    <w:p w:rsidR="00680EBA" w:rsidRDefault="00680EBA">
      <w:pPr>
        <w:pStyle w:val="point"/>
      </w:pPr>
      <w:r>
        <w:t>5. Мероприятия проводятся на основании решения о проведении мероприятия, которое принимается руководителем контролирующего (надзорного) органа, или лицом, исполняющим его обязанности, или уполномоченным заместителем руководителя в виде предписания на проведение мероприятия технического (технологического, поверочного) характера (далее, если не указано иное, – предписание на проведение мероприятия) по форме согласно приложению 1.</w:t>
      </w:r>
    </w:p>
    <w:p w:rsidR="00680EBA" w:rsidRDefault="00680EBA">
      <w:pPr>
        <w:pStyle w:val="newncpi"/>
      </w:pPr>
      <w:r>
        <w:t xml:space="preserve">По решению руководителя контролирующего (надзорного) органа, или лица, исполняющего его обязанности, или уполномоченного заместителя руководителя могут быть проведены мероприятия на объектах субъекта, расположенных в пределах одной административно-территориальной единицы. При этом оформляется одно предписание </w:t>
      </w:r>
      <w:r>
        <w:lastRenderedPageBreak/>
        <w:t>на проведение мероприятия на все объекты субъекта, в отношении которых принято решение о проведении мероприятия.</w:t>
      </w:r>
    </w:p>
    <w:p w:rsidR="00680EBA" w:rsidRDefault="00680EBA">
      <w:pPr>
        <w:pStyle w:val="newncpi"/>
      </w:pPr>
      <w:r>
        <w:t>Каждое предписание на проведение мероприятия подлежит регистрации и учету в журнале учета мероприятий технического (технологического, поверочного) характера по форме согласно приложению 2.</w:t>
      </w:r>
    </w:p>
    <w:p w:rsidR="00680EBA" w:rsidRDefault="00680EBA">
      <w:pPr>
        <w:pStyle w:val="point"/>
      </w:pPr>
      <w:r>
        <w:t>6. Мероприятия проводятся должностными лицами, уполномоченными на осуществление государственного санитарного надзора (далее – должностное лицо (лица).</w:t>
      </w:r>
    </w:p>
    <w:p w:rsidR="00680EBA" w:rsidRDefault="00680EBA">
      <w:pPr>
        <w:pStyle w:val="point"/>
      </w:pPr>
      <w:r>
        <w:t>7. Мероприятия по расследованию возникновения профессионального заболевания (подозрения на заболевание) проводятся по факту заболевания (подозрения на заболевание).</w:t>
      </w:r>
    </w:p>
    <w:p w:rsidR="00680EBA" w:rsidRDefault="00680EBA">
      <w:pPr>
        <w:pStyle w:val="newncpi"/>
      </w:pPr>
      <w:r>
        <w:t>Мероприятия по отбору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изучению эффективности проводимых санитарно-противоэпидемических мероприятий, изучению и оценке факторов среды обитания человека могут проводиться с периодичностью один раз в месяц в отношении одного объекта субъекта.</w:t>
      </w:r>
    </w:p>
    <w:p w:rsidR="00680EBA" w:rsidRDefault="00680EBA">
      <w:pPr>
        <w:pStyle w:val="newncpi"/>
      </w:pPr>
      <w:r>
        <w:t>Срок осуществления мероприятия не может превышать пятнадцати рабочих дней.</w:t>
      </w:r>
    </w:p>
    <w:p w:rsidR="00680EBA" w:rsidRDefault="00680EBA">
      <w:pPr>
        <w:pStyle w:val="newncpi"/>
      </w:pPr>
      <w:r>
        <w:t>Срок осуществления мероприятия в обоснованных случаях может быть однократно продлен, но не более чем на пятнадцать рабочих дней должностным лицом, принявшим решение о проведении мероприятия, путем внесения соответствующей отметки в предписание на проведение мероприятия и направления его субъекту заказным письмом с уведомлением о получении либо иными видами связи, обеспечивающими получение субъектом направленных документов, не позднее одного рабочего дня, следующего за днем принятия решения о продлении мероприятия.</w:t>
      </w:r>
    </w:p>
    <w:p w:rsidR="00680EBA" w:rsidRDefault="00680EBA">
      <w:pPr>
        <w:pStyle w:val="point"/>
      </w:pPr>
      <w:r>
        <w:t>8. При осуществлении мероприятия должностное лицо (лица) вправе:</w:t>
      </w:r>
    </w:p>
    <w:p w:rsidR="00680EBA" w:rsidRDefault="00680EBA">
      <w:pPr>
        <w:pStyle w:val="newncpi"/>
      </w:pPr>
      <w:r>
        <w:t>при предъявлении служебного удостоверения и предписания на проведение мероприятия свободно входить на территорию и (или) объекты субъекта;</w:t>
      </w:r>
    </w:p>
    <w:p w:rsidR="00680EBA" w:rsidRDefault="00680EBA">
      <w:pPr>
        <w:pStyle w:val="newncpi"/>
      </w:pPr>
      <w:r>
        <w:t>использовать технические средства, в том числе аппаратуру, осуществляющую звуко- и видеозапись, кино- и фотосъемку, ксерокопирование, устройства для сканирования документов, идентификаторы скрытых изображений, для контроля (надзора) за соблюдением законодательства в области санитарно-эпидемиологического благополучия населения, сбора и фиксации доказательств, подтверждающих факты правонарушений;</w:t>
      </w:r>
    </w:p>
    <w:p w:rsidR="00680EBA" w:rsidRDefault="00680EBA">
      <w:pPr>
        <w:pStyle w:val="newncpi"/>
      </w:pPr>
      <w:r>
        <w:t>использовать средства измерения, принадлежащие контролирующему (надзорному) органу, прошедшие государственную поверку, для фиксации параметров факторов среды обитания человека;</w:t>
      </w:r>
    </w:p>
    <w:p w:rsidR="00680EBA" w:rsidRDefault="00680EBA">
      <w:pPr>
        <w:pStyle w:val="newncpi"/>
      </w:pPr>
      <w:r>
        <w:t>требовать разъяснения (в том числе письменные) от работников объекта субъекта по вопросам, возникающим в ходе проведения мероприятия.</w:t>
      </w:r>
    </w:p>
    <w:p w:rsidR="00680EBA" w:rsidRDefault="00680EBA">
      <w:pPr>
        <w:pStyle w:val="point"/>
      </w:pPr>
      <w:r>
        <w:t>9. По результатам проведения мероприятия должностное лицо составляет справку о проведении мероприятия технического (технологического, поверочного) характера (далее, если не указано иное, – справка о проведении мероприятия) по форме согласно приложению 3. В случае проведения в рамках мероприятия лабораторных исследований в лабораториях системы Министерства здравоохранения, аккредитованных в порядке, установленном законодательством, образцов (проб) продукции, параметров факторов среды обитания человека справка о проведении мероприятия составляется не позднее двух рабочих дней со дня утверждения протоколов по результатам лабораторных исследований.</w:t>
      </w:r>
    </w:p>
    <w:p w:rsidR="00680EBA" w:rsidRDefault="00680EBA">
      <w:pPr>
        <w:pStyle w:val="newncpi"/>
      </w:pPr>
      <w:r>
        <w:t>Справка о проведении мероприятия оформляется не менее чем в двух экземплярах и подписывается должностным лицом (лицами), проводившим (проводившими) мероприятие, в срок не позднее пяти рабочих дней со дня окончания мероприятия. Датой составления справки о проведении мероприятия считается дата ее подписания.</w:t>
      </w:r>
    </w:p>
    <w:p w:rsidR="00680EBA" w:rsidRDefault="00680EBA">
      <w:pPr>
        <w:pStyle w:val="newncpi"/>
      </w:pPr>
      <w:r>
        <w:lastRenderedPageBreak/>
        <w:t>Справка о проведении мероприятия в течение двух рабочих дней со дня подписания вручается под роспись субъекту (либо уполномоченному лицу объекта субъекта) или направляется заказным письмом с уведомлением о </w:t>
      </w:r>
      <w:proofErr w:type="gramStart"/>
      <w:r>
        <w:t>вручении</w:t>
      </w:r>
      <w:proofErr w:type="gramEnd"/>
      <w:r>
        <w:t xml:space="preserve"> либо иными видами связи, обеспечивающими получение субъектом направленных документов.</w:t>
      </w:r>
    </w:p>
    <w:p w:rsidR="00680EBA" w:rsidRDefault="00680EBA">
      <w:pPr>
        <w:pStyle w:val="newncpi"/>
      </w:pPr>
      <w:r>
        <w:t>При осуществлении мероприятия по отбору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оформляется акт отбора проб (образцов). При этом один экземпляр акта отбора проб (образцов) вместе с отобранными образцами передается в испытательную лабораторию, второй экземпляр вместе с отобранными контрольными образцами – представителю субъекта для хранения на объекте до получения результатов исследований от испытательной лаборатории, третий экземпляр остается у должностного лица.</w:t>
      </w:r>
    </w:p>
    <w:p w:rsidR="00680EBA" w:rsidRDefault="00680EBA">
      <w:pPr>
        <w:pStyle w:val="point"/>
      </w:pPr>
      <w:r>
        <w:t>10. В случае выявления при проведении мероприятия нарушений руководителем контролирующего (надзорного) органа или лицом, исполняющим его обязанности, в течение двух рабочих дней со дня завершения мероприятия выносится предписание об устранении нарушений по форме согласно приложению 4. При проведении в рамках мероприятия лабораторных исследований образцов (проб) продукции, параметров факторов среды обитания человека предписание об устранении нарушений выносится не позднее двух рабочих дней со дня утверждения протоколов по результатам лабораторных исследований.</w:t>
      </w:r>
    </w:p>
    <w:p w:rsidR="00680EBA" w:rsidRDefault="00680EBA">
      <w:pPr>
        <w:pStyle w:val="newncpi"/>
      </w:pPr>
      <w:r>
        <w:t>Предписание об устранении нарушений в течение двух рабочих дней со дня подписания руководителем контролирующего (надзорного) органа или лицом, исполняющим его обязанности, вручается под роспись субъекту (либо уполномоченному лицу объекта субъекта) или направляется заказным письмом с уведомлением о </w:t>
      </w:r>
      <w:proofErr w:type="gramStart"/>
      <w:r>
        <w:t>вручении</w:t>
      </w:r>
      <w:proofErr w:type="gramEnd"/>
      <w:r>
        <w:t xml:space="preserve"> либо иными видами связи, обеспечивающими получение субъектом направленных документов.</w:t>
      </w:r>
    </w:p>
    <w:p w:rsidR="00680EBA" w:rsidRDefault="00680EBA">
      <w:pPr>
        <w:pStyle w:val="point"/>
      </w:pPr>
      <w:r>
        <w:t>11. В случае выявления нарушений законодательства, создающих угрозу национальной безопасности, причинения вреда жизни и здоровью населения, окружающей среде, должностным лицом субъекту:</w:t>
      </w:r>
    </w:p>
    <w:p w:rsidR="00680EBA" w:rsidRDefault="00680EBA">
      <w:pPr>
        <w:pStyle w:val="newncpi"/>
      </w:pPr>
      <w:r>
        <w:t>вручается в день выявления нарушений (направляется заказным письмом с уведомлением о получении либо иными видами связи, обеспечивающими получение субъектом направленных документов, не позднее одного рабочего дня, следующего за днем выявления нарушений) предложение о приостановлении (запрете) деятельности субъекта (его цехов, производственных участков), объекта строительства, оборудования по форме согласно приложению 5 до устранения нарушений, послуживших основанием вручения (направления) такого предложения;</w:t>
      </w:r>
    </w:p>
    <w:p w:rsidR="00680EBA" w:rsidRDefault="00680EBA">
      <w:pPr>
        <w:pStyle w:val="newncpi"/>
      </w:pPr>
      <w:r>
        <w:t>выносится в день выявления нарушений (направляется заказным письмом с уведомлением о получении либо иными видами связи, обеспечивающими получение субъектом направленных документов не позднее одного рабочего дня, следующего за днем выявления нарушений) предписание о приостановлении (запрете) производства и (или) реализации товаров (работ, услуг), эксплуатации транспортных средств по форме согласно приложению 6 до устранения нарушений, послуживших основанием для вынесения такого предписания.</w:t>
      </w:r>
    </w:p>
    <w:p w:rsidR="00680EBA" w:rsidRDefault="00680EBA">
      <w:pPr>
        <w:pStyle w:val="newncpi"/>
      </w:pPr>
      <w:r>
        <w:t>Указанные в части первой настоящего пункта предложение о приостановлении (запрете) деятельности субъекта (его цехов, производственных участков), объекта строительства, оборудования, предписание о приостановлении (запрете) производства и (или) реализации товаров (работ, услуг), эксплуатации транспортных средств подписываются руководителем контролирующего (надзорного) органа, или лицом, исполняющим его обязанности, или уполномоченным заместителем руководителя.</w:t>
      </w:r>
    </w:p>
    <w:p w:rsidR="00680EBA" w:rsidRDefault="00680EBA">
      <w:pPr>
        <w:pStyle w:val="newncpi"/>
      </w:pPr>
      <w:r>
        <w:t xml:space="preserve">О принятом на основании предложения о приостановлении (запрете) деятельности субъекта (его цехов, производственных участков), объекта строительства, оборудования решении субъект уведомляет контролирующий (надзорный) орган не позднее одного </w:t>
      </w:r>
      <w:r>
        <w:lastRenderedPageBreak/>
        <w:t>рабочего дня, следующего за днем получения такого предложения. В случае принятия субъектом решения о нецелесообразности приостановления деятельности контролирующий (надзорный) орган вправе обратиться в суд с заявлением об установлении такого приостановления.</w:t>
      </w:r>
    </w:p>
    <w:p w:rsidR="00680EBA" w:rsidRDefault="00680EBA">
      <w:pPr>
        <w:pStyle w:val="newncpi"/>
      </w:pPr>
      <w:r>
        <w:t>Руководитель контролирующего (надзорного) органа или лицо, исполняющее его обязанности, не позднее двух рабочих дней со дня получения от субъекта уведомления об устранении нарушений, повлекших вынесение предписания о приостановлении (запрете) производства и (или) реализации товаров (работ, услуг), эксплуатации транспортных средств, принимает решение о возобновлении производства и (или) реализации товаров (работ, услуг), эксплуатации транспортных средств по форме согласно приложению 7.</w:t>
      </w:r>
    </w:p>
    <w:p w:rsidR="00680EBA" w:rsidRDefault="00680EBA">
      <w:pPr>
        <w:pStyle w:val="point"/>
      </w:pPr>
      <w:r>
        <w:t>12. В случае выполнения в установленный срок субъектом предписания об устранении нарушений, предписания о приостановлении (запрете) производства и (или) реализации товаров (работ, услуг), эксплуатации транспортных средств меры ответственности за данные нарушения в отношении субъекта и (или) его должностных лиц не применяются.</w:t>
      </w:r>
    </w:p>
    <w:p w:rsidR="00680EBA" w:rsidRDefault="00680EBA">
      <w:pPr>
        <w:pStyle w:val="newncpi"/>
      </w:pPr>
      <w:r>
        <w:t>При наличии объективных обстоятельств, не позволивших устранить нарушения, указанные в предписании об устранении нарушений, в установленные в нем сроки, по заявлению субъекта, поданному не позднее трех рабочих дней до дня истечения указанных сроков с указанием причин, препятствующих устранению нарушений в установленные сроки, руководителем контролирующего (надзорного) органа или лицом, исполняющим его обязанности, может быть принято решение о переносе сроков устранения нарушений. Решение о переносе сроков или об отказе в этом принимается не позднее двух рабочих дней со дня поступления заявления. По инициативе субъекта сроки устранения нарушений могут быть перенесены только один раз.</w:t>
      </w:r>
    </w:p>
    <w:p w:rsidR="00680EBA" w:rsidRDefault="00680EBA">
      <w:pPr>
        <w:pStyle w:val="point"/>
      </w:pPr>
      <w:r>
        <w:t>13. При неустранении выявленных нарушений, выявлении повторных нарушений, ранее установленных в ходе мероприятий, выявлении нарушений, устранение которых невозможно, неинформировании контролирующего (надзорного) органа в установленный срок об устранении нарушений меры ответственности применяются в порядке, установленном законодательством.</w:t>
      </w:r>
    </w:p>
    <w:p w:rsidR="00680EBA" w:rsidRDefault="00680EBA">
      <w:pPr>
        <w:pStyle w:val="point"/>
      </w:pPr>
      <w:r>
        <w:t>14. Об устранении нарушений, послуживших основанием для вынесения предписания об устранении нарушений, субъект в пределах срока, установленного в предписании, письменно уведомляет контролирующий (надзорный) орган, вынесший это предписание, с приложением подтверждающих документов, а также представляет этому контролирующему (надзорному) органу возможность удостовериться в устранении нарушений на месте.</w:t>
      </w:r>
    </w:p>
    <w:p w:rsidR="00680EBA" w:rsidRDefault="00680EBA">
      <w:pPr>
        <w:pStyle w:val="newncpi"/>
      </w:pPr>
      <w:r>
        <w:t>Решение о выходе на объект для подтверждения устранения нарушений принимается руководителем контролирующего (надзорного) органа или лицом, исполняющим его обязанности, в виде резолюции на уведомлении субъекта, зарегистрированном в установленном законодательством порядке.</w:t>
      </w:r>
    </w:p>
    <w:p w:rsidR="00680EBA" w:rsidRDefault="00680EBA">
      <w:pPr>
        <w:pStyle w:val="newncpi"/>
      </w:pPr>
      <w:r>
        <w:t>В случае неинформирования контролирующего (надзорного) органа в установленный срок об устранении нарушений (о переносе сроков устранения нарушений) должностное лицо (лица), проводившее мероприятие, информирует руководителя контролирующего (надзорного) органа или лицо, исполняющее его обязанности, в виде служебной (докладной) записки. В таком случае решение о выходе на объект принимается руководителем контролирующего (надзорного) органа или лицом, исполняющим его обязанности, в виде резолюции на служебной (докладной) записке.</w:t>
      </w:r>
    </w:p>
    <w:p w:rsidR="00680EBA" w:rsidRDefault="00680EBA">
      <w:pPr>
        <w:pStyle w:val="point"/>
      </w:pPr>
      <w:r>
        <w:t>15. В случае отказа субъекта в доступе должностному лицу на его территорию и (или) объекты для проведения мероприятия или подтверждения устранения нарушений в день такого отказа составляется акт об отказе в доступе на территорию и (или) объекты субъекта по форме согласно приложению 8 и принимаются меры по привлечению к ответственности в порядке, установленном законодательством.</w:t>
      </w:r>
    </w:p>
    <w:p w:rsidR="00680EBA" w:rsidRDefault="00680EBA">
      <w:pPr>
        <w:pStyle w:val="point"/>
      </w:pPr>
      <w:r>
        <w:lastRenderedPageBreak/>
        <w:t>16. Не допускается проведение мероприятий контролирующим (надзорным) органом в период, в который такие мероприятия в отношении объекта субъекта проведены его вышестоящим органом или его структурными подразделениями (территориальными органами, подчиненными организациями).</w:t>
      </w:r>
    </w:p>
    <w:p w:rsidR="00680EBA" w:rsidRDefault="00680EBA">
      <w:pPr>
        <w:pStyle w:val="chapter"/>
      </w:pPr>
      <w:r>
        <w:t>ГЛАВА 2</w:t>
      </w:r>
      <w:r>
        <w:br/>
        <w:t>ОСОБЕННОСТИ ПРОВЕДЕНИЯ МЕРОПРИЯТИЙ</w:t>
      </w:r>
    </w:p>
    <w:p w:rsidR="00680EBA" w:rsidRDefault="00680EBA">
      <w:pPr>
        <w:pStyle w:val="point"/>
      </w:pPr>
      <w:r>
        <w:t>17. Расследование возникновения профессионального заболевания (подозрения на заболевание) осуществляется должностным лицом в соответствии с Правилами расследования и учета несчастных случаев на производстве и профессиональных заболеваний, утвержденными постановлением Совета Министров Республики Беларусь от 15 января 2004 г. № 30, Инструкцией о порядке проведения экспертизы профессионального характера заболевания, утвержденной постановлением Министерства здравоохранения Республики Беларусь от 27 мая 2021 г. № 60.</w:t>
      </w:r>
    </w:p>
    <w:p w:rsidR="00680EBA" w:rsidRDefault="00680EBA">
      <w:pPr>
        <w:pStyle w:val="newncpi"/>
      </w:pPr>
      <w:r>
        <w:t>Формы документов, необходимых для расследования и учета профессиональных заболеваний, установлены постановлением Министерства труда и социальной защиты Республики Беларусь и Министерства здравоохранения Республики Беларусь от 14 августа 2015 г. № 51/94 «О документах, необходимых для расследования и учета несчастных случаев на производстве и профессиональных заболеваний».</w:t>
      </w:r>
    </w:p>
    <w:p w:rsidR="00680EBA" w:rsidRDefault="00680EBA">
      <w:pPr>
        <w:pStyle w:val="point"/>
      </w:pPr>
      <w:r>
        <w:t>18. Отбор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осуществляется:</w:t>
      </w:r>
    </w:p>
    <w:p w:rsidR="00680EBA" w:rsidRDefault="00680EBA">
      <w:pPr>
        <w:pStyle w:val="newncpi"/>
      </w:pPr>
      <w:r>
        <w:t>при наличии информации о несоответствии продукции (в том числе аналогичной и (или) однородной продукции) требованиям законодательства и ее опасности для жизни и здоровья населения, в том числе поступившей от иных контролирующих (надзорных) органов Республики Беларусь и стран Евразийского экономического союза, размещенной в глобальной компьютерной сети Интернет, средствах массовой информации, полученной из баз данных контролирующего (надзорного) органа;</w:t>
      </w:r>
    </w:p>
    <w:p w:rsidR="00680EBA" w:rsidRDefault="00680EBA">
      <w:pPr>
        <w:pStyle w:val="newncpi"/>
      </w:pPr>
      <w:r>
        <w:t>при наличии обращений граждан Республики Беларусь, юридических лиц Республики Беларусь, индивидуальных предпринимателей, а также находящихся на территории Республики Беларусь иностранных граждан и лиц без гражданства, представительств иностранных организаций;</w:t>
      </w:r>
    </w:p>
    <w:p w:rsidR="00680EBA" w:rsidRDefault="00680EBA">
      <w:pPr>
        <w:pStyle w:val="newncpi"/>
      </w:pPr>
      <w:r>
        <w:t>в соответствии с программой отбора проб и образцов продукции на всех этапах ее обращения, утверждаемой главными государственными санитарными врачами областей и города Минска, в сроки, установленные данной программой;</w:t>
      </w:r>
    </w:p>
    <w:p w:rsidR="00680EBA" w:rsidRDefault="00680EBA">
      <w:pPr>
        <w:pStyle w:val="newncpi"/>
      </w:pPr>
      <w:r>
        <w:t>при ухудшении санитарно-эпидемиологической обстановки на территории административно-территориальной единицы.</w:t>
      </w:r>
    </w:p>
    <w:p w:rsidR="00680EBA" w:rsidRDefault="00680EBA">
      <w:pPr>
        <w:pStyle w:val="point"/>
      </w:pPr>
      <w:r>
        <w:t>19. Изучение эффективности проводимых санитарно-противоэпидемических мероприятий осуществляется:</w:t>
      </w:r>
    </w:p>
    <w:p w:rsidR="00680EBA" w:rsidRDefault="00680EBA">
      <w:pPr>
        <w:pStyle w:val="newncpi"/>
      </w:pPr>
      <w:r>
        <w:t>с целью установления причинно-следственной связи между возникновением случая инфекционного заболевания (подозрения на возникновение случая инфекционного заболевания) и проводимыми санитарно-противоэпидемическими мероприятиями;</w:t>
      </w:r>
    </w:p>
    <w:p w:rsidR="00680EBA" w:rsidRDefault="00680EBA">
      <w:pPr>
        <w:pStyle w:val="newncpi"/>
      </w:pPr>
      <w:r>
        <w:t>при наличии информации о несоблюдении требований к проведению санитарно-противоэпидемических мероприятий, в том числе поступившей от иных контролирующих (надзорных) органов Республики Беларусь и стран Евразийского экономического союза, размещенной в глобальной компьютерной сети Интернет, средствах массовой информации.</w:t>
      </w:r>
    </w:p>
    <w:p w:rsidR="00680EBA" w:rsidRDefault="00680EBA">
      <w:pPr>
        <w:pStyle w:val="point"/>
      </w:pPr>
      <w:r>
        <w:t>20. Изучение и оценка факторов среды обитания человека, в том числе с проведением лабораторных исследований, осуществляются:</w:t>
      </w:r>
    </w:p>
    <w:p w:rsidR="00680EBA" w:rsidRDefault="00680EBA">
      <w:pPr>
        <w:pStyle w:val="newncpi"/>
      </w:pPr>
      <w:r>
        <w:t xml:space="preserve">при наличии информации об ухудшении показателей факторов среды обитания из различных источников, в том числе полученной из обращений граждан Республики Беларусь, юридических лиц Республики Беларусь, индивидуальных предпринимателей, </w:t>
      </w:r>
      <w:r>
        <w:lastRenderedPageBreak/>
        <w:t>а также находящихся на территории Республики Беларусь иностранных граждан и лиц без гражданства, представительств иностранных организаций;</w:t>
      </w:r>
    </w:p>
    <w:p w:rsidR="00680EBA" w:rsidRDefault="00680EBA">
      <w:pPr>
        <w:pStyle w:val="newncpi"/>
      </w:pPr>
      <w:r>
        <w:t>при проведении анализа риска факторов среды обитания человека;</w:t>
      </w:r>
    </w:p>
    <w:p w:rsidR="00680EBA" w:rsidRDefault="00680EBA">
      <w:pPr>
        <w:pStyle w:val="newncpi"/>
      </w:pPr>
      <w:r>
        <w:t>в соответствии с программой проведения лабораторных исследований, утверждаемой главными государственными санитарными врачами областей и города Минска, в сроки, установленные данной программой;</w:t>
      </w:r>
    </w:p>
    <w:p w:rsidR="00680EBA" w:rsidRDefault="00680EBA">
      <w:pPr>
        <w:pStyle w:val="newncpi"/>
      </w:pPr>
      <w:r>
        <w:t>с целью установления причинно-следственной связи между ухудшением факторов среды обитания и возникновением случая инфекционного заболевания и массовых неинфекционных заболеваний (подозрения на возникновение случая инфекционного заболевания или массовых неинфекционных заболеваний);</w:t>
      </w:r>
    </w:p>
    <w:p w:rsidR="00680EBA" w:rsidRDefault="00680EBA">
      <w:pPr>
        <w:pStyle w:val="newncpi"/>
      </w:pPr>
      <w:r>
        <w:t>при ухудшении санитарно-эпидемиологической обстановки на территории административно-территориальной единицы.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rPr>
          <w:rFonts w:eastAsia="Times New Roman"/>
        </w:rPr>
        <w:sectPr w:rsidR="00680EBA" w:rsidSect="00680EBA">
          <w:headerReference w:type="even" r:id="rId6"/>
          <w:headerReference w:type="default" r:id="rId7"/>
          <w:pgSz w:w="11906" w:h="16838"/>
          <w:pgMar w:top="1134" w:right="1133" w:bottom="1134" w:left="1416" w:header="708" w:footer="708" w:gutter="0"/>
          <w:cols w:space="708"/>
          <w:titlePg/>
          <w:docGrid w:linePitch="360"/>
        </w:sectPr>
      </w:pPr>
    </w:p>
    <w:p w:rsidR="00680EBA" w:rsidRDefault="00680EB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1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  <w:jc w:val="center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t>ПРЕДПИСАНИЕ № ___</w:t>
      </w:r>
      <w:r>
        <w:br/>
        <w:t xml:space="preserve">на проведение мероприятия технического </w:t>
      </w:r>
      <w:r>
        <w:br/>
        <w:t>(технологического, поверочного) характера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2620"/>
      </w:tblGrid>
      <w:tr w:rsidR="00680EB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 __________ 20___ г.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____________________</w:t>
            </w:r>
          </w:p>
        </w:tc>
      </w:tr>
      <w:tr w:rsidR="00680EB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Я, __________________________________________________________________________</w:t>
      </w:r>
    </w:p>
    <w:p w:rsidR="00680EBA" w:rsidRDefault="00680EBA">
      <w:pPr>
        <w:pStyle w:val="undline"/>
        <w:ind w:left="284"/>
        <w:jc w:val="center"/>
      </w:pPr>
      <w:r>
        <w:t xml:space="preserve">(руководитель контролирующего (надзорного) органа, или лицо, исполняющее его </w:t>
      </w:r>
      <w:proofErr w:type="gramStart"/>
      <w:r>
        <w:t>обязанности,</w:t>
      </w:r>
      <w:r>
        <w:br/>
        <w:t>или</w:t>
      </w:r>
      <w:proofErr w:type="gramEnd"/>
      <w:r>
        <w:t xml:space="preserve"> уполномоченный заместитель руководителя)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newncpi0"/>
      </w:pPr>
      <w:r>
        <w:t>поручаю проведение мероприятия технического (технологического, поверочного) характера ___________________________________________________________________</w:t>
      </w:r>
    </w:p>
    <w:p w:rsidR="00680EBA" w:rsidRDefault="00680EBA">
      <w:pPr>
        <w:pStyle w:val="undline"/>
        <w:ind w:left="1276"/>
      </w:pPr>
      <w:r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в отношении: ________________________________________________________________</w:t>
      </w:r>
    </w:p>
    <w:p w:rsidR="00680EBA" w:rsidRDefault="00680EBA">
      <w:pPr>
        <w:pStyle w:val="undline"/>
        <w:ind w:left="1418"/>
        <w:jc w:val="center"/>
      </w:pPr>
      <w:r>
        <w:t xml:space="preserve">(наименование субъекта, конкретного объекта (объектов) субъекта, в отношении </w:t>
      </w:r>
      <w:r>
        <w:br/>
        <w:t>которого (которых) проводится мероприятие, его (их)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с __________________ 20___ г. по _________________ 20___ г.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Мероприятие технического (технологического, поверочного) характера проводят: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(должность служащего (служащих), проводившего мероприятие, инициалы, фамилия)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В связи с ____________________________________________________________________</w:t>
      </w:r>
    </w:p>
    <w:p w:rsidR="00680EBA" w:rsidRDefault="00680EBA">
      <w:pPr>
        <w:pStyle w:val="undline"/>
        <w:ind w:left="993"/>
        <w:jc w:val="center"/>
      </w:pPr>
      <w:r>
        <w:t xml:space="preserve">(причины, послужившие основанием для продления (наименование мероприятия </w:t>
      </w:r>
      <w:r>
        <w:br/>
        <w:t>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мероприятие технического (технологического, поверочного) характера _______________</w:t>
      </w:r>
    </w:p>
    <w:p w:rsidR="00680EBA" w:rsidRDefault="00680EBA">
      <w:pPr>
        <w:pStyle w:val="undline"/>
        <w:ind w:left="7586"/>
      </w:pPr>
      <w:r>
        <w:t>(наименование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мероприятия)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lastRenderedPageBreak/>
        <w:t>продлевается до ____________ 20__ г.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_____________ 20__ г.</w:t>
      </w:r>
    </w:p>
    <w:p w:rsidR="00680EBA" w:rsidRDefault="00680EBA">
      <w:pPr>
        <w:pStyle w:val="newncpi0"/>
      </w:pPr>
      <w:r>
        <w:t xml:space="preserve">Сведения о вручении (направлении) настоящего предписания с отметкой о продлении мероприятия технического (технологического, поверочного) характера: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2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titlep"/>
      </w:pPr>
      <w:r>
        <w:t>ЖУРНАЛ</w:t>
      </w:r>
      <w:r>
        <w:br/>
        <w:t>учета мероприятий технического (технологического, поверочного) характера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06"/>
        <w:gridCol w:w="1423"/>
        <w:gridCol w:w="1262"/>
        <w:gridCol w:w="1259"/>
        <w:gridCol w:w="1606"/>
        <w:gridCol w:w="1152"/>
        <w:gridCol w:w="1261"/>
      </w:tblGrid>
      <w:tr w:rsidR="00680EBA">
        <w:trPr>
          <w:trHeight w:val="240"/>
        </w:trPr>
        <w:tc>
          <w:tcPr>
            <w:tcW w:w="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Номер предписания на проведение мероприятия (мероприятий)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Основание проведения мероприятия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Субъект, объект (объекты) субъекта, в отношении которого (которых) проводится мероприятие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Фамилия, собственное имя, отчество (если таковое имеется) должностного лица (лиц), проводившего (проводивших) мероприятие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Срок проведения (дата начала и окончания) мероприятия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Результаты проведения мероприятия</w:t>
            </w:r>
          </w:p>
        </w:tc>
      </w:tr>
      <w:tr w:rsidR="00680EBA">
        <w:trPr>
          <w:trHeight w:val="240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7</w:t>
            </w:r>
          </w:p>
        </w:tc>
      </w:tr>
      <w:tr w:rsidR="00680EBA">
        <w:trPr>
          <w:trHeight w:val="240"/>
        </w:trPr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3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lastRenderedPageBreak/>
        <w:t>СПРАВКА № ___</w:t>
      </w:r>
      <w:r>
        <w:br/>
        <w:t>о проведении мероприятия технического (технологического, поверочного) характера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863"/>
      </w:tblGrid>
      <w:tr w:rsidR="00680EBA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 xml:space="preserve">___ __________ 20___ г. 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______________________</w:t>
            </w:r>
          </w:p>
        </w:tc>
      </w:tr>
      <w:tr w:rsidR="00680EBA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 основании предписания на проведение мероприятия технического (технологического, поверочного) характера от ________________ 20____ г. № ______ мною (нами) 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(должность служащего, подготовившего настоящую справку, инициалы, фамилия)</w:t>
      </w:r>
    </w:p>
    <w:p w:rsidR="00680EBA" w:rsidRDefault="00680EBA">
      <w:pPr>
        <w:pStyle w:val="newncpi0"/>
      </w:pPr>
      <w:r>
        <w:t>с ____________________ 20____ г. по ____________________ 20____ г. проведено 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в отношении _________________________________________________________________</w:t>
      </w:r>
    </w:p>
    <w:p w:rsidR="00680EBA" w:rsidRDefault="00680EBA">
      <w:pPr>
        <w:pStyle w:val="undline"/>
        <w:ind w:left="1358"/>
        <w:jc w:val="center"/>
      </w:pPr>
      <w:r>
        <w:t>(наименование субъекта, конкретного объекта (объектов) субъекта, в отношении 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____________________________________________________________________________,</w:t>
      </w:r>
    </w:p>
    <w:p w:rsidR="00680EBA" w:rsidRDefault="00680EBA">
      <w:pPr>
        <w:pStyle w:val="newncpi0"/>
      </w:pPr>
      <w:proofErr w:type="gramStart"/>
      <w:r>
        <w:t>в ходе</w:t>
      </w:r>
      <w:proofErr w:type="gramEnd"/>
      <w:r>
        <w:t xml:space="preserve"> которого ______________________________________________________________</w:t>
      </w:r>
    </w:p>
    <w:p w:rsidR="00680EBA" w:rsidRDefault="00680EBA">
      <w:pPr>
        <w:pStyle w:val="undline"/>
        <w:ind w:left="1560"/>
        <w:jc w:val="center"/>
      </w:pPr>
      <w:r>
        <w:t>(нарушений актов законодательства в области санитарно-эпидемиологического благополучия населения не выявлено / указываются нарушения, ссылки на акты законодательства в области санитарно-эпидемиологического благополучия населения, нормы которых нарушены)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Справку о проведении мероприятия технического (технологического, поверочного) характера составил: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Подписи присутствующих должностных лиц (при необходимости):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Со справкой о проведении мероприятия технического (технологического, поверочного) характера ознакомлен и один экземпляр получил:</w:t>
      </w:r>
    </w:p>
    <w:p w:rsidR="00680EBA" w:rsidRDefault="00680EB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_____________ 20__ г.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Сведения о вручении (направлении) настоящей справки: ____________________________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4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lastRenderedPageBreak/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  <w:jc w:val="center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t>ПРЕДПИСАНИЕ № ___</w:t>
      </w:r>
      <w: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3"/>
        <w:gridCol w:w="2406"/>
      </w:tblGrid>
      <w:tr w:rsidR="00680EBA">
        <w:tc>
          <w:tcPr>
            <w:tcW w:w="3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 __________ 20___ г.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3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 основании предписания на проведение мероприятия технического (технологического, поверочного) характера от ________________ 20____ г. № __</w:t>
      </w:r>
      <w:proofErr w:type="gramStart"/>
      <w:r>
        <w:t>_  _</w:t>
      </w:r>
      <w:proofErr w:type="gramEnd"/>
      <w:r>
        <w:t>_____________________</w:t>
      </w:r>
    </w:p>
    <w:p w:rsidR="00680EBA" w:rsidRDefault="00680EBA">
      <w:pPr>
        <w:pStyle w:val="undline"/>
        <w:ind w:left="6946"/>
      </w:pPr>
      <w:r>
        <w:t xml:space="preserve">(должность служащего,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вынесшего настоящее предписание, инициалы, фамилия)</w:t>
      </w:r>
    </w:p>
    <w:p w:rsidR="00680EBA" w:rsidRDefault="00680EBA">
      <w:pPr>
        <w:pStyle w:val="newncpi0"/>
      </w:pPr>
      <w:r>
        <w:t>с __________________ 20___ г. по _________________ 20___ г. проведено 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в отношении _________________________________________________________________</w:t>
      </w:r>
    </w:p>
    <w:p w:rsidR="00680EBA" w:rsidRDefault="00680EBA">
      <w:pPr>
        <w:pStyle w:val="undline"/>
        <w:ind w:left="1418"/>
        <w:jc w:val="center"/>
      </w:pPr>
      <w:r>
        <w:t xml:space="preserve">(наименование субъекта, конкретного объекта (объектов) субъекта, в отношении </w:t>
      </w:r>
      <w:r>
        <w:br/>
        <w:t>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УСТАНОВЛЕНО: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4"/>
        <w:gridCol w:w="2413"/>
        <w:gridCol w:w="4644"/>
        <w:gridCol w:w="1698"/>
      </w:tblGrid>
      <w:tr w:rsidR="00680EBA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Выявленные нарушения</w:t>
            </w:r>
          </w:p>
        </w:tc>
        <w:tc>
          <w:tcPr>
            <w:tcW w:w="2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Ссылки на акты законодательства в области санитарно-эпидемиологического благополучия населения, нормы которых нарушены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0EBA" w:rsidRDefault="00680EBA">
            <w:pPr>
              <w:pStyle w:val="table10"/>
              <w:jc w:val="center"/>
            </w:pPr>
            <w:r>
              <w:t>Срок устранения нарушений</w:t>
            </w:r>
          </w:p>
        </w:tc>
      </w:tr>
      <w:tr w:rsidR="00680EBA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table10"/>
            </w:pPr>
            <w:r>
              <w:t> 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 основании абзаца второго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ПРЕДПИСЫВАЕТСЯ: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субъекта, которому предписывается устранить выявленное (выявленные) нарушение (нарушения)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в срок, установленный для устранения нарушения, устранить выявленное (выявленные) нарушение (нарушения) и письменно уведомить с приложением документов, подтверждающих устранение выявленного (выявленных) нарушения (нарушений) 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органа, вынесшего настоящее предписание)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Настоящее предписание подлежит обязательному исполнению.</w:t>
      </w:r>
    </w:p>
    <w:p w:rsidR="00680EBA" w:rsidRDefault="00680EBA">
      <w:pPr>
        <w:pStyle w:val="newncpi0"/>
      </w:pPr>
      <w:r>
        <w:t>За невыполнение или ненадлежащее выполнение настоящего предписания меры ответственности применяются в порядке, установленном законодательством.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lastRenderedPageBreak/>
        <w:t>Сведения о вручении (направлении) настоящего предписания: _______________________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5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t>ПРЕДЛОЖЕНИЕ № ___</w:t>
      </w:r>
      <w:r>
        <w:br/>
        <w:t>о приостановлении (запрете) деятельности субъекта (его цехов, производственных участков), объекта строительства, оборудования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689"/>
      </w:tblGrid>
      <w:tr w:rsidR="00680EBA">
        <w:tc>
          <w:tcPr>
            <w:tcW w:w="3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 xml:space="preserve">___ __________ 20___ г. 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3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</w:t>
      </w:r>
    </w:p>
    <w:p w:rsidR="00680EBA" w:rsidRDefault="00680EBA">
      <w:pPr>
        <w:pStyle w:val="undline"/>
        <w:ind w:left="6946"/>
      </w:pPr>
      <w:r>
        <w:t xml:space="preserve">(должность служащего,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вынесшего настоящее предложение, инициалы, фамилия)</w:t>
      </w:r>
    </w:p>
    <w:p w:rsidR="00680EBA" w:rsidRDefault="00680EBA">
      <w:pPr>
        <w:pStyle w:val="newncpi0"/>
      </w:pPr>
      <w:r>
        <w:t>с ____________________ 20____ г. по ___________________ 20____ г. проведено 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в отношении ________________________________________________________________</w:t>
      </w:r>
    </w:p>
    <w:p w:rsidR="00680EBA" w:rsidRDefault="00680EBA">
      <w:pPr>
        <w:pStyle w:val="undline"/>
        <w:ind w:left="1418"/>
        <w:jc w:val="center"/>
      </w:pPr>
      <w:r>
        <w:t>(наименование субъекта, конкретного объекта (объектов) субъекта, в отношении 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(выявленное (выявленные) нарушение (нарушения), послужившее основанием для вынесения настоящего предложения, ссылки на акты законодательства в области санитарно-эпидемиологического благополучия населения, нормы которых нарушены)</w:t>
      </w:r>
    </w:p>
    <w:p w:rsidR="00680EBA" w:rsidRDefault="00680EBA">
      <w:pPr>
        <w:pStyle w:val="newncpi0"/>
      </w:pPr>
      <w:r>
        <w:t>на основании абзаца четвертого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ПРЕДЛАГАЕТСЯ:</w:t>
      </w:r>
    </w:p>
    <w:p w:rsidR="00680EBA" w:rsidRDefault="00680EBA">
      <w:pPr>
        <w:pStyle w:val="newncpi0"/>
      </w:pPr>
      <w:r>
        <w:t>приостановить (запретить) деятельность субъекта (его цехов, производственных участков), объекта строительства, оборудования ___________________________________________</w:t>
      </w:r>
    </w:p>
    <w:p w:rsidR="00680EBA" w:rsidRDefault="00680EBA">
      <w:pPr>
        <w:pStyle w:val="undline"/>
        <w:ind w:left="3686"/>
        <w:jc w:val="center"/>
      </w:pPr>
      <w:r>
        <w:t>(наименование субъекта (его цехов, производственных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участков), объекта строительства, оборудования, деятельность которых предлагается приостановить (запретить))</w:t>
      </w:r>
    </w:p>
    <w:p w:rsidR="00680EBA" w:rsidRDefault="00680EBA">
      <w:pPr>
        <w:pStyle w:val="newncpi0"/>
      </w:pPr>
      <w:r>
        <w:t>с __________________ 20___ г. до устранения указанных нарушений.</w:t>
      </w:r>
    </w:p>
    <w:p w:rsidR="00680EBA" w:rsidRDefault="00680EBA">
      <w:pPr>
        <w:pStyle w:val="newncpi"/>
      </w:pPr>
      <w:r>
        <w:lastRenderedPageBreak/>
        <w:t> </w:t>
      </w:r>
    </w:p>
    <w:p w:rsidR="00680EBA" w:rsidRDefault="00680EBA">
      <w:pPr>
        <w:pStyle w:val="newncpi0"/>
      </w:pPr>
      <w:r>
        <w:t>О принятом на основании настоящего предложения решении не позднее одного рабочего дня, следующего за днем получения настоящего предложения, уведомить 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органа, вынесшего настоящее предложение)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В случае принятия субъектом решения о нецелесообразности приостановления деятельности _________________________________________________________________</w:t>
      </w:r>
    </w:p>
    <w:p w:rsidR="00680EBA" w:rsidRDefault="00680EBA">
      <w:pPr>
        <w:pStyle w:val="undline"/>
        <w:ind w:left="1330"/>
      </w:pPr>
      <w:r>
        <w:t>(наименование контролирующего (надзорного) органа, вынесшего настоящее предложение)</w:t>
      </w:r>
    </w:p>
    <w:p w:rsidR="00680EBA" w:rsidRDefault="00680EBA">
      <w:pPr>
        <w:pStyle w:val="newncpi0"/>
      </w:pPr>
      <w:r>
        <w:t>вправе обратиться в суд с заявлением об установлении настоящего приостановления.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В случае принятия решения о приостановлении деятельности субъекта (его цехов, производственных участков), объекта строительства, оборудования письменно уведомить с приложением документов, подтверждающих устранение выявленного (выявленных) нарушения (нарушений) _______________________________________________________</w:t>
      </w:r>
    </w:p>
    <w:p w:rsidR="00680EBA" w:rsidRDefault="00680EBA">
      <w:pPr>
        <w:pStyle w:val="undline"/>
        <w:ind w:left="2410"/>
        <w:jc w:val="center"/>
      </w:pPr>
      <w:r>
        <w:t>(наименование контролирующего (надзорного) органа, вынесшего</w:t>
      </w:r>
      <w:r>
        <w:br/>
        <w:t>настоящее предложение)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803"/>
        <w:gridCol w:w="2554"/>
      </w:tblGrid>
      <w:tr w:rsidR="00680EB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Сведения о вручении (направлении) настоящего предложения: ______________________</w:t>
      </w:r>
    </w:p>
    <w:p w:rsidR="00680EBA" w:rsidRDefault="00680EBA">
      <w:pPr>
        <w:pStyle w:val="newncpi0"/>
      </w:pPr>
      <w:r>
        <w:t>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6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  <w:jc w:val="center"/>
      </w:pPr>
      <w:r>
        <w:t>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t>ПРЕДПИСАНИЕ № ___</w:t>
      </w:r>
      <w:r>
        <w:br/>
        <w:t>о приостановлении (запрете) производства и (или) реализации товаров (работ, услуг), эксплуатации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71"/>
      </w:tblGrid>
      <w:tr w:rsidR="00680EBA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 xml:space="preserve">___ __________ 20___ г.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</w:t>
            </w:r>
          </w:p>
        </w:tc>
      </w:tr>
      <w:tr w:rsidR="00680EBA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</w:t>
      </w:r>
    </w:p>
    <w:p w:rsidR="00680EBA" w:rsidRDefault="00680EBA">
      <w:pPr>
        <w:pStyle w:val="undline"/>
        <w:ind w:left="6845"/>
      </w:pPr>
      <w:r>
        <w:t xml:space="preserve">(должность служащего,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вынесшего настоящее предписание, инициалы, фамилия)</w:t>
      </w:r>
    </w:p>
    <w:p w:rsidR="00680EBA" w:rsidRDefault="00680EBA">
      <w:pPr>
        <w:pStyle w:val="newncpi0"/>
      </w:pPr>
      <w:r>
        <w:t>с ___________________ 20____ г. по __________________ 20____ г. проведено 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lastRenderedPageBreak/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в отношении _________________________________________________________________</w:t>
      </w:r>
    </w:p>
    <w:p w:rsidR="00680EBA" w:rsidRDefault="00680EBA">
      <w:pPr>
        <w:pStyle w:val="undline"/>
        <w:ind w:left="1315"/>
        <w:jc w:val="center"/>
      </w:pPr>
      <w:r>
        <w:t xml:space="preserve">(наименование субъекта, конкретного объекта (объектов) субъекта, в отношении </w:t>
      </w:r>
      <w:r>
        <w:br/>
        <w:t>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(выявленное (выявленные) нарушение (нарушения), послужившее основанием для вынесения настоящего предписания, ссылки на акты законодательства в области санитарно-эпидемиологического благополучия населения, нормы которых нарушены)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newncpi0"/>
      </w:pPr>
      <w:r>
        <w:t>на основании абзаца пятого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ПРЕДПИСЫВАЕТСЯ:</w:t>
      </w:r>
    </w:p>
    <w:p w:rsidR="00680EBA" w:rsidRDefault="00680EBA">
      <w:pPr>
        <w:pStyle w:val="newncpi0"/>
      </w:pPr>
      <w:r>
        <w:t>приостановить (запретить) производство и (или) реализацию товаров (работ, услуг), эксплуатацию транспортных средств ____________________________________________</w:t>
      </w:r>
    </w:p>
    <w:p w:rsidR="00680EBA" w:rsidRDefault="00680EBA">
      <w:pPr>
        <w:pStyle w:val="undline"/>
        <w:ind w:left="3828"/>
        <w:jc w:val="center"/>
      </w:pPr>
      <w:r>
        <w:t>(товары (работы, услуги), наименование и регистрационный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 xml:space="preserve">номер транспортного средства, производство (реализация, эксплуатация) которых </w:t>
      </w:r>
      <w:r>
        <w:br/>
        <w:t>приостанавливается (запрещается))</w:t>
      </w:r>
    </w:p>
    <w:p w:rsidR="00680EBA" w:rsidRDefault="00680EBA">
      <w:pPr>
        <w:pStyle w:val="newncpi0"/>
      </w:pPr>
      <w:r>
        <w:t>с __________________ 20___ г. до устранения вышеизложенных нарушений.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О приостановлении (запрете) производства и (или) реализации товаров (работ, услуг), эксплуатации транспортных средств, а также об устранении нарушений, послуживших основанием вынесения настоящего предписания, письменно уведомить с приложением документов, подтверждающих устранение выявленного (выявленных) нарушения (нарушений) __________________________________________________________________</w:t>
      </w:r>
    </w:p>
    <w:p w:rsidR="00680EBA" w:rsidRDefault="00680EBA">
      <w:pPr>
        <w:pStyle w:val="undline"/>
        <w:ind w:left="1418"/>
      </w:pPr>
      <w:r>
        <w:t>(наименование контролирующего (надзорного) органа, вынесшего настоящее предписание)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Сведения о вручении (направлении) настоящего предписания: ______________________</w:t>
      </w:r>
    </w:p>
    <w:p w:rsidR="00680EBA" w:rsidRDefault="00680EBA">
      <w:pPr>
        <w:pStyle w:val="newncpi0"/>
      </w:pPr>
      <w:r>
        <w:t>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7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  <w:jc w:val="center"/>
      </w:pPr>
      <w:r>
        <w:t>Министерство здравоохранения Республики Беларусь</w:t>
      </w:r>
    </w:p>
    <w:p w:rsidR="00680EBA" w:rsidRDefault="00680EBA">
      <w:pPr>
        <w:pStyle w:val="newncpi0"/>
        <w:jc w:val="center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(наименование контролирующего (надзорного) органа)</w:t>
      </w:r>
    </w:p>
    <w:p w:rsidR="00680EBA" w:rsidRDefault="00680EBA">
      <w:pPr>
        <w:pStyle w:val="titlep"/>
      </w:pPr>
      <w:r>
        <w:lastRenderedPageBreak/>
        <w:t>РЕШЕНИЕ № ___</w:t>
      </w:r>
      <w:r>
        <w:br/>
        <w:t>о возобновлении производства и (или) реализации товаров (работ, услуг), эксплуатации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  <w:gridCol w:w="2548"/>
      </w:tblGrid>
      <w:tr w:rsidR="00680EBA">
        <w:tc>
          <w:tcPr>
            <w:tcW w:w="3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___ __________ 20___ г.</w:t>
            </w:r>
          </w:p>
        </w:tc>
        <w:tc>
          <w:tcPr>
            <w:tcW w:w="1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</w:t>
            </w:r>
          </w:p>
        </w:tc>
      </w:tr>
      <w:tr w:rsidR="00680EBA">
        <w:tc>
          <w:tcPr>
            <w:tcW w:w="3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____________________________________________________________________________,</w:t>
      </w:r>
    </w:p>
    <w:p w:rsidR="00680EBA" w:rsidRDefault="00680EBA">
      <w:pPr>
        <w:pStyle w:val="undline"/>
        <w:jc w:val="center"/>
      </w:pPr>
      <w:r>
        <w:t>(руководитель контролирующего (надзорного) органа или лицо, исполняющее его обязанности)</w:t>
      </w:r>
    </w:p>
    <w:p w:rsidR="00680EBA" w:rsidRDefault="00680EBA">
      <w:pPr>
        <w:pStyle w:val="newncpi0"/>
      </w:pPr>
      <w:r>
        <w:t>рассмотрев __________________________________________________________________</w:t>
      </w:r>
    </w:p>
    <w:p w:rsidR="00680EBA" w:rsidRDefault="00680EBA">
      <w:pPr>
        <w:pStyle w:val="undline"/>
        <w:ind w:left="1078"/>
        <w:jc w:val="center"/>
      </w:pPr>
      <w:r>
        <w:t xml:space="preserve">(рассмотренные документы, наименование субъекта, конкретного объекта (объектов) </w:t>
      </w:r>
      <w:r>
        <w:br/>
        <w:t>субъекта, в отношении которого (которых) принимается решение, его место нахождения)</w:t>
      </w:r>
    </w:p>
    <w:p w:rsidR="00680EBA" w:rsidRDefault="00680EBA">
      <w:pPr>
        <w:pStyle w:val="newncpi0"/>
      </w:pPr>
      <w:r>
        <w:t>____________________________________________________________________________,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 xml:space="preserve">УСТАНОВИЛ: </w:t>
      </w:r>
    </w:p>
    <w:p w:rsidR="00680EBA" w:rsidRDefault="00680EBA">
      <w:pPr>
        <w:pStyle w:val="newncpi0"/>
      </w:pPr>
      <w:r>
        <w:t>в соответствии с предписанием о приостановлении (запрете) производства и (или) реализации товаров (работ, услуг), эксплуатации транспортных средств (далее – предписание) от ________________ 20____ г. № ___ с __________________ 20___ г. приостановлено (запрещена) производство (реализация, эксплуатация) ________________</w:t>
      </w:r>
    </w:p>
    <w:p w:rsidR="00680EBA" w:rsidRDefault="00680EBA">
      <w:pPr>
        <w:pStyle w:val="undline"/>
        <w:ind w:left="7230"/>
        <w:jc w:val="center"/>
      </w:pPr>
      <w:r>
        <w:t>(товары (работы,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услуги), наименование и регистрационный номер транспортного средства, производство (реализация, эксплуатация) которых приостановлено (запрещена))</w:t>
      </w:r>
    </w:p>
    <w:p w:rsidR="00680EBA" w:rsidRDefault="00680EBA">
      <w:pPr>
        <w:pStyle w:val="newncpi0"/>
      </w:pPr>
      <w:r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 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 xml:space="preserve">(выявленные нарушения, послужившие основанием для вынесения предписания, ссылки на акты законодательства в области санитарно-эпидемиологического благополучия населения, </w:t>
      </w:r>
      <w:r>
        <w:br/>
        <w:t>нормы которых нарушены)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Об устранении нарушений субъект проинформировал _____________________________</w:t>
      </w:r>
    </w:p>
    <w:p w:rsidR="00680EBA" w:rsidRDefault="00680EBA">
      <w:pPr>
        <w:pStyle w:val="undline"/>
        <w:ind w:left="5954"/>
      </w:pPr>
      <w:r>
        <w:t xml:space="preserve">(наименование контролирующего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(надзорного) органа, вынесшего предписание, документы, подтверждающие устранение субъектом выявленных нарушений)</w:t>
      </w:r>
    </w:p>
    <w:p w:rsidR="00680EBA" w:rsidRDefault="00680EBA">
      <w:pPr>
        <w:pStyle w:val="newncpi0"/>
      </w:pPr>
      <w:r>
        <w:t>РЕШИЛ:</w:t>
      </w:r>
    </w:p>
    <w:p w:rsidR="00680EBA" w:rsidRDefault="00680EBA">
      <w:pPr>
        <w:pStyle w:val="newncpi0"/>
      </w:pPr>
      <w:r>
        <w:t>возобновить деятельность _____________________________________________________</w:t>
      </w:r>
    </w:p>
    <w:p w:rsidR="00680EBA" w:rsidRDefault="00680EBA">
      <w:pPr>
        <w:pStyle w:val="undline"/>
        <w:ind w:left="2977"/>
      </w:pPr>
      <w:r>
        <w:t xml:space="preserve">(товары (работы, услуги), наименование и регистрационный номер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 xml:space="preserve">транспортного средства, производство (реализация, эксплуатация) которых возобновляется, </w:t>
      </w:r>
      <w:r>
        <w:br/>
        <w:t>наименование субъекта, конкретного объекта (объектов) субъекта, его место нахождения)</w:t>
      </w:r>
    </w:p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с __________________ 20___ г.</w:t>
      </w:r>
    </w:p>
    <w:p w:rsidR="00680EBA" w:rsidRDefault="00680EB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0"/>
      </w:pPr>
      <w:r>
        <w:t> </w:t>
      </w:r>
    </w:p>
    <w:p w:rsidR="00680EBA" w:rsidRDefault="00680EBA">
      <w:pPr>
        <w:pStyle w:val="newncpi0"/>
      </w:pPr>
      <w:r>
        <w:t>Сведения о вручении (направлении) настоящего решения: __________________________</w:t>
      </w:r>
    </w:p>
    <w:p w:rsidR="00680EBA" w:rsidRDefault="00680EBA">
      <w:pPr>
        <w:pStyle w:val="newncpi0"/>
      </w:pPr>
      <w:r>
        <w:t>___________________________________________________________________________</w:t>
      </w:r>
    </w:p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680EB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append1"/>
            </w:pPr>
            <w:r>
              <w:t>Приложение 8</w:t>
            </w:r>
          </w:p>
          <w:p w:rsidR="00680EBA" w:rsidRDefault="00680EBA">
            <w:pPr>
              <w:pStyle w:val="append"/>
            </w:pPr>
            <w:r>
              <w:t xml:space="preserve">к Инструкции о порядке осуществления </w:t>
            </w:r>
            <w:r>
              <w:br/>
              <w:t xml:space="preserve">мероприятий технического </w:t>
            </w:r>
            <w:r>
              <w:br/>
              <w:t xml:space="preserve">(технологического, поверочного) </w:t>
            </w:r>
            <w:r>
              <w:br/>
              <w:t xml:space="preserve">характера органами и учреждениями, </w:t>
            </w:r>
            <w:r>
              <w:br/>
              <w:t xml:space="preserve">осуществляющими государственный </w:t>
            </w:r>
            <w:r>
              <w:br/>
              <w:t xml:space="preserve">санитарный надзор, системы </w:t>
            </w:r>
            <w:r>
              <w:br/>
              <w:t xml:space="preserve">Министерства здравоохранения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23.11.2021 № 122) </w:t>
            </w:r>
          </w:p>
        </w:tc>
      </w:tr>
    </w:tbl>
    <w:p w:rsidR="00680EBA" w:rsidRDefault="00680EBA">
      <w:pPr>
        <w:pStyle w:val="newncpi"/>
      </w:pPr>
      <w:r>
        <w:lastRenderedPageBreak/>
        <w:t> </w:t>
      </w:r>
    </w:p>
    <w:p w:rsidR="00680EBA" w:rsidRDefault="00680EBA">
      <w:pPr>
        <w:pStyle w:val="onestring"/>
      </w:pPr>
      <w:r>
        <w:t>Форма</w:t>
      </w:r>
    </w:p>
    <w:p w:rsidR="00680EBA" w:rsidRDefault="00680EBA">
      <w:pPr>
        <w:pStyle w:val="titlep"/>
      </w:pPr>
      <w:r>
        <w:t>АКТ № ___</w:t>
      </w:r>
      <w:r>
        <w:br/>
        <w:t>об отказе в доступе на территорию и (или) объекты субъекта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680EB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___ __________ 20___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680EB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(населенный пункт)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0"/>
      </w:pPr>
      <w:r>
        <w:t>При проведении _______________________________________________________________</w:t>
      </w:r>
    </w:p>
    <w:p w:rsidR="00680EBA" w:rsidRDefault="00680EBA">
      <w:pPr>
        <w:pStyle w:val="undline"/>
        <w:ind w:left="1701"/>
      </w:pPr>
      <w:r>
        <w:t>(наименование мероприятия технического (технологического, поверочного) характера)</w:t>
      </w:r>
    </w:p>
    <w:p w:rsidR="00680EBA" w:rsidRDefault="00680EBA">
      <w:pPr>
        <w:pStyle w:val="newncpi0"/>
      </w:pPr>
      <w:r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______________________</w:t>
      </w:r>
    </w:p>
    <w:p w:rsidR="00680EBA" w:rsidRDefault="00680EBA">
      <w:pPr>
        <w:pStyle w:val="undline"/>
        <w:ind w:left="6946"/>
      </w:pPr>
      <w:r>
        <w:t xml:space="preserve">(должность служащего, </w:t>
      </w:r>
    </w:p>
    <w:p w:rsidR="00680EBA" w:rsidRDefault="00680EBA">
      <w:pPr>
        <w:pStyle w:val="newncpi0"/>
      </w:pPr>
      <w:r>
        <w:t>_____________________________________________________________________________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>инициалы, фамилия должностного лица (лиц), участвующего в мероприятии)</w:t>
      </w:r>
    </w:p>
    <w:p w:rsidR="00680EBA" w:rsidRDefault="00680EBA">
      <w:pPr>
        <w:pStyle w:val="newncpi0"/>
      </w:pPr>
      <w:r>
        <w:t>не были допущены на территорию и (или) объекты субъекта ________________________</w:t>
      </w:r>
    </w:p>
    <w:p w:rsidR="00680EBA" w:rsidRDefault="00680EBA">
      <w:pPr>
        <w:pStyle w:val="undline"/>
        <w:ind w:left="6313"/>
      </w:pPr>
      <w:r>
        <w:t xml:space="preserve">(указать наименование субъекта, </w:t>
      </w:r>
    </w:p>
    <w:p w:rsidR="00680EBA" w:rsidRDefault="00680EBA">
      <w:pPr>
        <w:pStyle w:val="newncpi0"/>
      </w:pPr>
      <w:r>
        <w:t>____________________________________________________________________________</w:t>
      </w:r>
    </w:p>
    <w:p w:rsidR="00680EBA" w:rsidRDefault="00680EBA">
      <w:pPr>
        <w:pStyle w:val="undline"/>
        <w:jc w:val="center"/>
      </w:pPr>
      <w:r>
        <w:t xml:space="preserve">объекты (территории объектов) субъекта, их место нахождения, в доступе на которые отказано, </w:t>
      </w:r>
      <w:r>
        <w:br/>
        <w:t>должность служащего представителя субъекта, не допустившего на территорию и (или) объекты)</w:t>
      </w:r>
    </w:p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80EBA" w:rsidRDefault="00680E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594"/>
        <w:gridCol w:w="2554"/>
      </w:tblGrid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  <w:jc w:val="center"/>
            </w:pPr>
            <w:r>
              <w:t>___________________</w:t>
            </w:r>
          </w:p>
        </w:tc>
      </w:tr>
      <w:tr w:rsidR="00680EBA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(должность служащего представителя субъекта (при наличии), отказавшего в доступе)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80EBA">
        <w:tc>
          <w:tcPr>
            <w:tcW w:w="171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> </w:t>
            </w:r>
          </w:p>
        </w:tc>
        <w:tc>
          <w:tcPr>
            <w:tcW w:w="32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newncpi0"/>
            </w:pPr>
            <w:r>
              <w:t>__________________________________________________</w:t>
            </w:r>
          </w:p>
        </w:tc>
      </w:tr>
      <w:tr w:rsidR="00680EBA">
        <w:tc>
          <w:tcPr>
            <w:tcW w:w="0" w:type="auto"/>
            <w:vMerge/>
            <w:vAlign w:val="center"/>
            <w:hideMark/>
          </w:tcPr>
          <w:p w:rsidR="00680EBA" w:rsidRDefault="00680EB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EBA" w:rsidRDefault="00680EBA">
            <w:pPr>
              <w:pStyle w:val="undline"/>
              <w:jc w:val="center"/>
            </w:pPr>
            <w:r>
              <w:t xml:space="preserve">(заполняется в случае отказа представителя субъекта </w:t>
            </w:r>
            <w:r>
              <w:br/>
              <w:t>(объекта субъекта) от подписи)</w:t>
            </w:r>
          </w:p>
        </w:tc>
      </w:tr>
    </w:tbl>
    <w:p w:rsidR="00680EBA" w:rsidRDefault="00680EBA">
      <w:pPr>
        <w:pStyle w:val="newncpi"/>
      </w:pPr>
      <w:r>
        <w:t> </w:t>
      </w:r>
    </w:p>
    <w:p w:rsidR="00680EBA" w:rsidRDefault="00680EBA">
      <w:pPr>
        <w:pStyle w:val="newncpi"/>
      </w:pPr>
      <w:r>
        <w:t> </w:t>
      </w:r>
    </w:p>
    <w:p w:rsidR="00580F90" w:rsidRDefault="00580F90"/>
    <w:sectPr w:rsidR="00580F90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38" w:rsidRDefault="00185838" w:rsidP="00680EBA">
      <w:pPr>
        <w:spacing w:after="0" w:line="240" w:lineRule="auto"/>
      </w:pPr>
      <w:r>
        <w:separator/>
      </w:r>
    </w:p>
  </w:endnote>
  <w:endnote w:type="continuationSeparator" w:id="0">
    <w:p w:rsidR="00185838" w:rsidRDefault="00185838" w:rsidP="0068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38" w:rsidRDefault="00185838" w:rsidP="00680EBA">
      <w:pPr>
        <w:spacing w:after="0" w:line="240" w:lineRule="auto"/>
      </w:pPr>
      <w:r>
        <w:separator/>
      </w:r>
    </w:p>
  </w:footnote>
  <w:footnote w:type="continuationSeparator" w:id="0">
    <w:p w:rsidR="00185838" w:rsidRDefault="00185838" w:rsidP="0068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A" w:rsidRDefault="00680EBA" w:rsidP="006754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EBA" w:rsidRDefault="00680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A" w:rsidRPr="00680EBA" w:rsidRDefault="00680EBA" w:rsidP="0067541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80EBA">
      <w:rPr>
        <w:rStyle w:val="a7"/>
        <w:rFonts w:ascii="Times New Roman" w:hAnsi="Times New Roman" w:cs="Times New Roman"/>
        <w:sz w:val="24"/>
      </w:rPr>
      <w:fldChar w:fldCharType="begin"/>
    </w:r>
    <w:r w:rsidRPr="00680E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80E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16</w:t>
    </w:r>
    <w:r w:rsidRPr="00680EBA">
      <w:rPr>
        <w:rStyle w:val="a7"/>
        <w:rFonts w:ascii="Times New Roman" w:hAnsi="Times New Roman" w:cs="Times New Roman"/>
        <w:sz w:val="24"/>
      </w:rPr>
      <w:fldChar w:fldCharType="end"/>
    </w:r>
  </w:p>
  <w:p w:rsidR="00680EBA" w:rsidRPr="00680EBA" w:rsidRDefault="00680E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BA"/>
    <w:rsid w:val="00185838"/>
    <w:rsid w:val="00580F90"/>
    <w:rsid w:val="006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FD60-89B8-4925-8221-46CE2B52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80E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80E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680E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680E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80E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80E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80E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80E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80E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80E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80EB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80EB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80E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80E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80EB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80E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0E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80E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80E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80E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80E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80E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80E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80E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8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BA"/>
  </w:style>
  <w:style w:type="paragraph" w:styleId="a5">
    <w:name w:val="footer"/>
    <w:basedOn w:val="a"/>
    <w:link w:val="a6"/>
    <w:uiPriority w:val="99"/>
    <w:unhideWhenUsed/>
    <w:rsid w:val="0068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BA"/>
  </w:style>
  <w:style w:type="character" w:styleId="a7">
    <w:name w:val="page number"/>
    <w:basedOn w:val="a0"/>
    <w:uiPriority w:val="99"/>
    <w:semiHidden/>
    <w:unhideWhenUsed/>
    <w:rsid w:val="0068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2022-12-15T11:05:00Z</dcterms:created>
  <dcterms:modified xsi:type="dcterms:W3CDTF">2022-12-15T11:06:00Z</dcterms:modified>
</cp:coreProperties>
</file>